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BA0B3" w14:textId="77777777" w:rsidR="006C2C58" w:rsidRDefault="00C23A4F" w:rsidP="00C23A4F">
      <w:pPr>
        <w:textAlignment w:val="baseline"/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Das Raumteiler Festival 2018 – Raumhabende treffen auf Raumsuchende</w:t>
      </w:r>
    </w:p>
    <w:p w14:paraId="44B9E6A1" w14:textId="4D70DC00" w:rsidR="00C23A4F" w:rsidRPr="006C2C58" w:rsidRDefault="00C23A4F" w:rsidP="00C23A4F">
      <w:pPr>
        <w:textAlignment w:val="baseline"/>
        <w:rPr>
          <w:rFonts w:ascii="Arial" w:hAnsi="Arial" w:cs="Arial"/>
          <w:color w:val="222222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6C2C58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Festival für kooperative Nutzungskonzepte am 15. Juni 2018 in der Wiener Nordbahn-Halle</w:t>
      </w:r>
    </w:p>
    <w:p w14:paraId="2AD18602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430EB432" w14:textId="29A1289E" w:rsidR="00C23A4F" w:rsidRDefault="00C23A4F" w:rsidP="00C23A4F">
      <w:pPr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Wien, am 15. Mai 2018: Am 15. Juni 2018 verwandelt sich die Wiener Nordbahn-Halle in ein Festival für kooperative Nutzungskonzepte und leistbare Gewerbeflächen. Viele Einzel- und Kleinstunternehmen verfügen über mehr Raumressourcen, als sie selber benötigen und leiden gleichzeitig unter den monatlichen Mietkosten. Die Lösung: Raumpartnerschaften. Neben geteilten Mietkosten gibt es auch andere Vorteile: Neue Formen de</w:t>
      </w:r>
      <w:r w:rsidR="006C2C58">
        <w:rPr>
          <w:rFonts w:ascii="Arial" w:hAnsi="Arial" w:cs="Arial"/>
          <w:color w:val="000000"/>
          <w:sz w:val="22"/>
          <w:szCs w:val="22"/>
        </w:rPr>
        <w:t xml:space="preserve">r Zusammenarbeit können von </w:t>
      </w:r>
      <w:proofErr w:type="gramStart"/>
      <w:r w:rsidR="006C2C58">
        <w:rPr>
          <w:rFonts w:ascii="Arial" w:hAnsi="Arial" w:cs="Arial"/>
          <w:color w:val="000000"/>
          <w:sz w:val="22"/>
          <w:szCs w:val="22"/>
        </w:rPr>
        <w:t xml:space="preserve">den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RaumpartnerInnen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erprobt und Kräfte, z.B. im Vertrieb und Marketing, gebündelt werden. Beim</w:t>
      </w:r>
      <w:r w:rsidR="006C2C5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tgtFrame="_blank" w:history="1">
        <w:r>
          <w:rPr>
            <w:rStyle w:val="Link"/>
            <w:rFonts w:ascii="Arial" w:hAnsi="Arial" w:cs="Arial"/>
            <w:color w:val="1155CC"/>
            <w:sz w:val="22"/>
            <w:szCs w:val="22"/>
          </w:rPr>
          <w:t>Raum</w:t>
        </w:r>
        <w:r>
          <w:rPr>
            <w:rStyle w:val="Link"/>
            <w:rFonts w:ascii="Arial" w:hAnsi="Arial" w:cs="Arial"/>
            <w:color w:val="1155CC"/>
            <w:sz w:val="22"/>
            <w:szCs w:val="22"/>
          </w:rPr>
          <w:t>t</w:t>
        </w:r>
        <w:r>
          <w:rPr>
            <w:rStyle w:val="Link"/>
            <w:rFonts w:ascii="Arial" w:hAnsi="Arial" w:cs="Arial"/>
            <w:color w:val="1155CC"/>
            <w:sz w:val="22"/>
            <w:szCs w:val="22"/>
          </w:rPr>
          <w:t>eiler Festival 2018</w:t>
        </w:r>
      </w:hyperlink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treffen Selbstständige mit Raum auf Menschen mit Ideen.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14:paraId="2623C838" w14:textId="77777777" w:rsidR="00C23A4F" w:rsidRDefault="00C23A4F" w:rsidP="00C23A4F">
      <w:pPr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5C4CEF4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Das Programm 2018:</w:t>
      </w:r>
    </w:p>
    <w:p w14:paraId="2A4452D7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1A2AC0AC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Raumteiler Market (16 - 19 Uhr)</w:t>
      </w:r>
      <w:r>
        <w:rPr>
          <w:rFonts w:ascii="Arial" w:hAnsi="Arial" w:cs="Arial"/>
          <w:color w:val="000000"/>
          <w:sz w:val="22"/>
          <w:szCs w:val="22"/>
        </w:rPr>
        <w:br/>
        <w:t xml:space="preserve">Willkommen sind alle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Gewerbeflächentypen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Werkstatt, Atelier, Praxis, Studio,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Büro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bis hin zum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Geschäftslokal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Außerdem präsentieren Raumunternehmen ihre Räume zum Andocken und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GewerbeflächeranbieterInnen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stellen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Flächen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zur gemeinsamen Neuanmietung vor.</w:t>
      </w:r>
    </w:p>
    <w:p w14:paraId="752E53A8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0D4C57AF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 &amp; Beratung (14 -19 Uhr)</w:t>
      </w:r>
      <w:r>
        <w:rPr>
          <w:rFonts w:ascii="Arial" w:hAnsi="Arial" w:cs="Arial"/>
          <w:color w:val="000000"/>
          <w:sz w:val="22"/>
          <w:szCs w:val="22"/>
        </w:rPr>
        <w:br/>
        <w:t xml:space="preserve">Interessierte können sich bei den Beratungsspots der Wirtschaftskammer Wien, Kreativen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Räume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Wien und der Wirtschaftsagentur Wien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über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Raumangebote, Rechtsfragen,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Fördermöglichkeiten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Kooperationspotentiale informieren. Das Raumteiler Team verrät die besten Suchstrategien.</w:t>
      </w:r>
    </w:p>
    <w:p w14:paraId="44CC8D98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Workshops, Austausch &amp; Impulse (14 -19 Uhr)</w:t>
      </w:r>
      <w:r>
        <w:rPr>
          <w:rFonts w:ascii="Arial" w:hAnsi="Arial" w:cs="Arial"/>
          <w:color w:val="000000"/>
          <w:sz w:val="22"/>
          <w:szCs w:val="22"/>
        </w:rPr>
        <w:br/>
        <w:t xml:space="preserve">Neben dem Raumteiler Market und den Info-Spots erwartet die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BesucherInnen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ein umfassender Einblick in gemeinschaftliche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Bespielungsmöglichkeiten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von Gewerbeflächen. Die Kreativen Räume Wien stellen spannende Raumunternehmen und kooperative Projekte aus ganz Österreich vor. Für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GewerbeflächenanbieterInnen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und Bauträger gibt es Impulsvorträge sowie Informationen rund um das Thema „Community trifft Gewerbefläche“ und wie mit diesen Konzepten Erdgeschossflächen und Stadtteile belebt werden können.</w:t>
      </w:r>
    </w:p>
    <w:p w14:paraId="7660E2D2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Music, Drinks &amp; Food (14 - 23 Uhr)</w:t>
      </w:r>
    </w:p>
    <w:p w14:paraId="7DEA93FD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Der Innenhof der Nordbahn-Halle lädt mit Food, Drinks &amp; Live-Music zum Relaxen und Genießen ein. </w:t>
      </w:r>
    </w:p>
    <w:p w14:paraId="2B3C3AEF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40ADBD90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Wann:</w:t>
      </w:r>
      <w:r>
        <w:rPr>
          <w:rFonts w:ascii="Arial" w:hAnsi="Arial" w:cs="Arial"/>
          <w:color w:val="000000"/>
          <w:sz w:val="22"/>
          <w:szCs w:val="22"/>
        </w:rPr>
        <w:t> 15.06.2018 - ab 14 Uhr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Wo:</w:t>
      </w:r>
      <w:r>
        <w:rPr>
          <w:rFonts w:ascii="Arial" w:hAnsi="Arial" w:cs="Arial"/>
          <w:color w:val="000000"/>
          <w:sz w:val="22"/>
          <w:szCs w:val="22"/>
        </w:rPr>
        <w:t> Nordbahn-Halle -  </w:t>
      </w:r>
      <w:hyperlink r:id="rId5" w:history="1">
        <w:proofErr w:type="spellStart"/>
        <w:r>
          <w:rPr>
            <w:rStyle w:val="Link"/>
            <w:rFonts w:ascii="Arial" w:hAnsi="Arial" w:cs="Arial"/>
            <w:color w:val="1155CC"/>
            <w:sz w:val="22"/>
            <w:szCs w:val="22"/>
          </w:rPr>
          <w:t>Leystraße</w:t>
        </w:r>
        <w:proofErr w:type="spellEnd"/>
        <w:r>
          <w:rPr>
            <w:rStyle w:val="Link"/>
            <w:rFonts w:ascii="Arial" w:hAnsi="Arial" w:cs="Arial"/>
            <w:color w:val="1155CC"/>
            <w:sz w:val="22"/>
            <w:szCs w:val="22"/>
          </w:rPr>
          <w:t xml:space="preserve"> 157 - 1020 Wien</w:t>
        </w:r>
      </w:hyperlink>
    </w:p>
    <w:p w14:paraId="644E15E0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2AA270A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Informationen und Anmeldung:</w:t>
      </w:r>
      <w:r>
        <w:rPr>
          <w:rFonts w:ascii="Arial" w:hAnsi="Arial" w:cs="Arial"/>
          <w:color w:val="000000"/>
          <w:sz w:val="22"/>
          <w:szCs w:val="22"/>
        </w:rPr>
        <w:t> </w:t>
      </w:r>
      <w:hyperlink r:id="rId6" w:tgtFrame="_blank" w:history="1">
        <w:r>
          <w:rPr>
            <w:rStyle w:val="Link"/>
            <w:rFonts w:ascii="Arial" w:hAnsi="Arial" w:cs="Arial"/>
            <w:color w:val="000000"/>
            <w:sz w:val="22"/>
            <w:szCs w:val="22"/>
          </w:rPr>
          <w:t>www.imgrätzl.at/raumteilerfestival</w:t>
        </w:r>
      </w:hyperlink>
    </w:p>
    <w:p w14:paraId="74A87D5A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EDDD3E9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Das Raumteiler Festival ist eine Kooperation zwischen imGrätzl.at und Mischung: Nordbahnhof. Es ist Teil des Smart-City-Demoprojekts Mischung: Nordbahnhof (Lead TU Wien). Dieses Projekt wird aus Mitteln des Klima- und Energiefonds gefördert und im Rahmen der Smart-Cities-Initiative durchgeführt.</w:t>
      </w:r>
    </w:p>
    <w:p w14:paraId="1F179958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76276A5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KooperationspartnerInnen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 Wirtschaftskammer Wien, Kreative Räume Wien, Wirtschaftsagentur Wien</w:t>
      </w:r>
    </w:p>
    <w:p w14:paraId="476E8231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5855B01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Bildmaterial zur freien Verwendung:</w:t>
      </w:r>
      <w:r>
        <w:rPr>
          <w:rFonts w:ascii="Arial" w:hAnsi="Arial" w:cs="Arial"/>
          <w:color w:val="000000"/>
          <w:sz w:val="22"/>
          <w:szCs w:val="22"/>
        </w:rPr>
        <w:t> </w:t>
      </w:r>
      <w:hyperlink r:id="rId7" w:tgtFrame="_blank" w:history="1">
        <w:r>
          <w:rPr>
            <w:rStyle w:val="Link"/>
            <w:rFonts w:ascii="Arial" w:hAnsi="Arial" w:cs="Arial"/>
            <w:color w:val="000000"/>
            <w:sz w:val="22"/>
            <w:szCs w:val="22"/>
          </w:rPr>
          <w:t>https://blog.imgraetzl.at/medien/</w:t>
        </w:r>
      </w:hyperlink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t> </w:t>
      </w:r>
    </w:p>
    <w:p w14:paraId="180120F7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7E5A50E9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Kontakt:</w:t>
      </w:r>
    </w:p>
    <w:p w14:paraId="69DEE8C9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Mirjam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Mieschendahl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 </w:t>
      </w:r>
    </w:p>
    <w:p w14:paraId="279567D3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Gründerin von </w:t>
      </w:r>
      <w:hyperlink r:id="rId8" w:tgtFrame="_blank" w:history="1">
        <w:r>
          <w:rPr>
            <w:rStyle w:val="Link"/>
            <w:rFonts w:ascii="Arial" w:hAnsi="Arial" w:cs="Arial"/>
            <w:color w:val="000000"/>
            <w:sz w:val="22"/>
            <w:szCs w:val="22"/>
          </w:rPr>
          <w:t>imGrätzl.at</w:t>
        </w:r>
      </w:hyperlink>
    </w:p>
    <w:p w14:paraId="29BCC659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hyperlink r:id="rId9" w:tgtFrame="_blank" w:history="1">
        <w:r>
          <w:rPr>
            <w:rStyle w:val="Link"/>
            <w:rFonts w:ascii="Arial" w:hAnsi="Arial" w:cs="Arial"/>
            <w:color w:val="000000"/>
            <w:sz w:val="22"/>
            <w:szCs w:val="22"/>
          </w:rPr>
          <w:t>m</w:t>
        </w:r>
      </w:hyperlink>
      <w:hyperlink r:id="rId10" w:tgtFrame="_blank" w:history="1">
        <w:r>
          <w:rPr>
            <w:rStyle w:val="Link"/>
            <w:rFonts w:ascii="Arial" w:hAnsi="Arial" w:cs="Arial"/>
            <w:color w:val="000000"/>
            <w:sz w:val="22"/>
            <w:szCs w:val="22"/>
          </w:rPr>
          <w:t>irjam@imgraetzl.at</w:t>
        </w:r>
      </w:hyperlink>
    </w:p>
    <w:p w14:paraId="4A11FCC1" w14:textId="77777777" w:rsidR="00C23A4F" w:rsidRDefault="00C23A4F" w:rsidP="00C23A4F">
      <w:pPr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mobil: </w:t>
      </w:r>
      <w:hyperlink r:id="rId11" w:tgtFrame="_blank" w:history="1">
        <w:r>
          <w:rPr>
            <w:rStyle w:val="Link"/>
            <w:rFonts w:ascii="Arial" w:hAnsi="Arial" w:cs="Arial"/>
            <w:color w:val="000000"/>
            <w:sz w:val="22"/>
            <w:szCs w:val="22"/>
          </w:rPr>
          <w:t>+43-699-15028277</w:t>
        </w:r>
      </w:hyperlink>
    </w:p>
    <w:p w14:paraId="632AB603" w14:textId="77777777" w:rsidR="004A6A75" w:rsidRPr="00C23A4F" w:rsidRDefault="006C2C58" w:rsidP="00C23A4F"/>
    <w:sectPr w:rsidR="004A6A75" w:rsidRPr="00C23A4F" w:rsidSect="00D37C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E"/>
    <w:rsid w:val="000469FB"/>
    <w:rsid w:val="0026336B"/>
    <w:rsid w:val="006A3D6E"/>
    <w:rsid w:val="006A528A"/>
    <w:rsid w:val="006C2C58"/>
    <w:rsid w:val="006E5402"/>
    <w:rsid w:val="00796447"/>
    <w:rsid w:val="00A549EA"/>
    <w:rsid w:val="00A72599"/>
    <w:rsid w:val="00C23A4F"/>
    <w:rsid w:val="00D37CCB"/>
    <w:rsid w:val="00EB15D2"/>
    <w:rsid w:val="00E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C00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F7D1E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F7D1E"/>
  </w:style>
  <w:style w:type="character" w:styleId="Link">
    <w:name w:val="Hyperlink"/>
    <w:basedOn w:val="Absatz-Standardschriftart"/>
    <w:uiPriority w:val="99"/>
    <w:unhideWhenUsed/>
    <w:rsid w:val="00EF7D1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C2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0699%201502827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xn--imgrtzl-8wa.at/raumteilerfestival" TargetMode="External"/><Relationship Id="rId5" Type="http://schemas.openxmlformats.org/officeDocument/2006/relationships/hyperlink" Target="https://maps.google.com/?q=Leystra%C3%9Fe+157+-+1020+Wien&amp;entry=gmail&amp;source=g" TargetMode="External"/><Relationship Id="rId6" Type="http://schemas.openxmlformats.org/officeDocument/2006/relationships/hyperlink" Target="https://www.imgraetzl.at/raumteilerfestival" TargetMode="External"/><Relationship Id="rId7" Type="http://schemas.openxmlformats.org/officeDocument/2006/relationships/hyperlink" Target="https://blog.imgraetzl.at/medien/" TargetMode="External"/><Relationship Id="rId8" Type="http://schemas.openxmlformats.org/officeDocument/2006/relationships/hyperlink" Target="https://www.imgraetzl.at/" TargetMode="External"/><Relationship Id="rId9" Type="http://schemas.openxmlformats.org/officeDocument/2006/relationships/hyperlink" Target="mailto:mirjam.mieschendahl@gmail.com" TargetMode="External"/><Relationship Id="rId10" Type="http://schemas.openxmlformats.org/officeDocument/2006/relationships/hyperlink" Target="mailto:irjam@imgraetzl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Office-Anwender</cp:lastModifiedBy>
  <cp:revision>3</cp:revision>
  <dcterms:created xsi:type="dcterms:W3CDTF">2018-05-15T07:55:00Z</dcterms:created>
  <dcterms:modified xsi:type="dcterms:W3CDTF">2018-05-15T07:57:00Z</dcterms:modified>
</cp:coreProperties>
</file>