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AFFC" w14:textId="77777777" w:rsidR="00942872" w:rsidRPr="002244EE" w:rsidRDefault="00942872" w:rsidP="009428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b/>
          <w:bCs/>
          <w:color w:val="1A1A1A"/>
          <w:sz w:val="24"/>
          <w:szCs w:val="26"/>
          <w:lang w:val="de-DE"/>
        </w:rPr>
        <w:t>Schaufenster Poesie im Zweiten – Ein Adventkalender zum Staunen</w:t>
      </w:r>
    </w:p>
    <w:p w14:paraId="424035DB" w14:textId="77777777" w:rsidR="00942872" w:rsidRPr="002244EE" w:rsidRDefault="00942872" w:rsidP="009428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345EEE32" w14:textId="77777777" w:rsidR="00942872" w:rsidRPr="002244EE" w:rsidRDefault="005E62A8" w:rsidP="005E62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Wien - </w:t>
      </w:r>
      <w:proofErr w:type="spellStart"/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>KünstlerInnen</w:t>
      </w:r>
      <w:proofErr w:type="spellEnd"/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, Kreative &amp; </w:t>
      </w:r>
      <w:proofErr w:type="spellStart"/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>GeschäftslokalbesitzerInnen</w:t>
      </w:r>
      <w:proofErr w:type="spellEnd"/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haben sich zusammengeschlossen und dekorieren in diesem Jahr besonders lie</w:t>
      </w:r>
      <w:r w:rsidRPr="002244EE">
        <w:rPr>
          <w:rFonts w:ascii="Arial" w:hAnsi="Arial" w:cs="Arial"/>
          <w:color w:val="1A1A1A"/>
          <w:sz w:val="24"/>
          <w:szCs w:val="26"/>
          <w:lang w:val="de-DE"/>
        </w:rPr>
        <w:t>bevoll eines ihrer Schaufenster in der Leopoldstadt</w:t>
      </w:r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. Sie verwandeln damit </w:t>
      </w:r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den zweiten Bezirk </w:t>
      </w:r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>in einen begehbaren Adventkalender zum Staunen. </w:t>
      </w:r>
    </w:p>
    <w:p w14:paraId="38E4D3A0" w14:textId="77777777" w:rsidR="00942872" w:rsidRPr="002244EE" w:rsidRDefault="00942872" w:rsidP="005E62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3D976456" w14:textId="77777777" w:rsidR="00EE40C8" w:rsidRDefault="00CA6242" w:rsidP="00EA3B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Vom 1.12. bis </w:t>
      </w:r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>24.12. wird jeden Tag ein anderes Schaufenster-Türchen im zweiten Bezirk glanzv</w:t>
      </w:r>
      <w:r w:rsidR="005E62A8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oll enthüllt. Viele der Mitmachenden haben </w:t>
      </w:r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an </w:t>
      </w:r>
      <w:r w:rsidR="005E62A8" w:rsidRPr="002244EE">
        <w:rPr>
          <w:rFonts w:ascii="Arial" w:hAnsi="Arial" w:cs="Arial"/>
          <w:color w:val="1A1A1A"/>
          <w:sz w:val="24"/>
          <w:szCs w:val="26"/>
          <w:lang w:val="de-DE"/>
        </w:rPr>
        <w:t>ihren Schaufenster-</w:t>
      </w:r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>Eröffnungstagen weitere Überraschungen</w:t>
      </w:r>
      <w:r w:rsidR="005E62A8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für die Besucher </w:t>
      </w:r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geplant. </w:t>
      </w:r>
    </w:p>
    <w:p w14:paraId="73F10E75" w14:textId="77777777" w:rsidR="00EE40C8" w:rsidRDefault="00EE40C8" w:rsidP="00EA3B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01C488D5" w14:textId="77777777" w:rsidR="00EA3B07" w:rsidRPr="002244EE" w:rsidRDefault="00EE40C8" w:rsidP="00EA3B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>
        <w:rPr>
          <w:rFonts w:ascii="Arial" w:hAnsi="Arial" w:cs="Arial"/>
          <w:color w:val="1A1A1A"/>
          <w:sz w:val="24"/>
          <w:szCs w:val="26"/>
          <w:lang w:val="de-DE"/>
        </w:rPr>
        <w:t xml:space="preserve">In der </w:t>
      </w:r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Buchhandlung </w:t>
      </w:r>
      <w:proofErr w:type="spellStart"/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>Stuwerviertel</w:t>
      </w:r>
      <w:proofErr w:type="spellEnd"/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werden die Besucher </w:t>
      </w:r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>am 08.12</w:t>
      </w:r>
      <w:r w:rsidR="00EA3B07">
        <w:rPr>
          <w:rFonts w:ascii="Arial" w:hAnsi="Arial" w:cs="Arial"/>
          <w:color w:val="1A1A1A"/>
          <w:sz w:val="24"/>
          <w:szCs w:val="26"/>
          <w:lang w:val="de-DE"/>
        </w:rPr>
        <w:t>.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 von </w:t>
      </w:r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>der Künstlerin ‚Ana chron.</w:t>
      </w:r>
      <w:r w:rsidR="00EA3B07" w:rsidRPr="002244EE">
        <w:rPr>
          <w:rFonts w:ascii="Arial" w:hAnsi="Arial" w:cs="Arial"/>
          <w:bCs/>
          <w:color w:val="1A1A1A"/>
          <w:sz w:val="24"/>
          <w:szCs w:val="26"/>
          <w:lang w:val="de-DE"/>
        </w:rPr>
        <w:t>’</w:t>
      </w:r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zum Adventbasteln ein</w:t>
      </w:r>
      <w:r>
        <w:rPr>
          <w:rFonts w:ascii="Arial" w:hAnsi="Arial" w:cs="Arial"/>
          <w:color w:val="1A1A1A"/>
          <w:sz w:val="24"/>
          <w:szCs w:val="26"/>
          <w:lang w:val="de-DE"/>
        </w:rPr>
        <w:t>geladen</w:t>
      </w:r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. </w:t>
      </w:r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Dabei </w:t>
      </w:r>
      <w:r>
        <w:rPr>
          <w:rFonts w:ascii="Arial" w:hAnsi="Arial" w:cs="Arial"/>
          <w:color w:val="1A1A1A"/>
          <w:sz w:val="24"/>
          <w:szCs w:val="26"/>
          <w:lang w:val="de-DE"/>
        </w:rPr>
        <w:t>zeigt</w:t>
      </w:r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 die Künstlerin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, wie aus </w:t>
      </w:r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>alten Buchseiten und Notenblättern nostalgischer Weihnachtsschmuck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 entsteht</w:t>
      </w:r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>. Am 10.12.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 besucht das </w:t>
      </w:r>
      <w:proofErr w:type="spellStart"/>
      <w:r>
        <w:rPr>
          <w:rFonts w:ascii="Arial" w:hAnsi="Arial" w:cs="Arial"/>
          <w:color w:val="1A1A1A"/>
          <w:sz w:val="24"/>
          <w:szCs w:val="26"/>
          <w:lang w:val="de-DE"/>
        </w:rPr>
        <w:t>Christkindl</w:t>
      </w:r>
      <w:proofErr w:type="spellEnd"/>
      <w:r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das Schaufenster von ‚Foto </w:t>
      </w:r>
      <w:proofErr w:type="spellStart"/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>Fally</w:t>
      </w:r>
      <w:proofErr w:type="spellEnd"/>
      <w:r w:rsidR="00EA3B07" w:rsidRPr="002244EE">
        <w:rPr>
          <w:rFonts w:ascii="Arial" w:hAnsi="Arial" w:cs="Arial"/>
          <w:bCs/>
          <w:color w:val="1A1A1A"/>
          <w:sz w:val="24"/>
          <w:szCs w:val="26"/>
          <w:lang w:val="de-DE"/>
        </w:rPr>
        <w:t>’</w:t>
      </w:r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in der </w:t>
      </w:r>
      <w:proofErr w:type="spellStart"/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>Wohlmutstraße</w:t>
      </w:r>
      <w:proofErr w:type="spellEnd"/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31 und wird dort </w:t>
      </w:r>
      <w:r>
        <w:rPr>
          <w:rFonts w:ascii="Arial" w:hAnsi="Arial" w:cs="Arial"/>
          <w:color w:val="1A1A1A"/>
          <w:sz w:val="24"/>
          <w:szCs w:val="26"/>
          <w:lang w:val="de-DE"/>
        </w:rPr>
        <w:t xml:space="preserve">im Schaufenster </w:t>
      </w:r>
      <w:r w:rsidR="00EA3B07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Adventstimmung verbreiten und Süßigkeiten an die Kinder verteilen. </w:t>
      </w:r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Das Macherinnen des Werkbuchcafés, der </w:t>
      </w:r>
      <w:proofErr w:type="spellStart"/>
      <w:r w:rsidR="00A26348">
        <w:rPr>
          <w:rFonts w:ascii="Arial" w:hAnsi="Arial" w:cs="Arial"/>
          <w:color w:val="1A1A1A"/>
          <w:sz w:val="24"/>
          <w:szCs w:val="26"/>
          <w:lang w:val="de-DE"/>
        </w:rPr>
        <w:t>Wortbastlerei</w:t>
      </w:r>
      <w:proofErr w:type="spellEnd"/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 und der Kinderkutsche haben sich zusammengetan, um nicht nur ihre eigenen Schaufenster zu dekorieren, sondern auch das Schaufenster des Frauentreffs am </w:t>
      </w:r>
      <w:proofErr w:type="spellStart"/>
      <w:r w:rsidR="00A26348">
        <w:rPr>
          <w:rFonts w:ascii="Arial" w:hAnsi="Arial" w:cs="Arial"/>
          <w:color w:val="1A1A1A"/>
          <w:sz w:val="24"/>
          <w:szCs w:val="26"/>
          <w:lang w:val="de-DE"/>
        </w:rPr>
        <w:t>Volkertmarkt</w:t>
      </w:r>
      <w:proofErr w:type="spellEnd"/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 besonders zu verzieren. </w:t>
      </w:r>
    </w:p>
    <w:p w14:paraId="6BC1FD43" w14:textId="77777777" w:rsidR="00EA3B07" w:rsidRPr="002244EE" w:rsidRDefault="00EA3B07" w:rsidP="005E62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0C1DE1CA" w14:textId="77777777" w:rsidR="003E59D2" w:rsidRPr="002244EE" w:rsidRDefault="00EA3B07" w:rsidP="003E59D2">
      <w:pPr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>
        <w:rPr>
          <w:rFonts w:ascii="Arial" w:hAnsi="Arial" w:cs="Arial"/>
          <w:color w:val="1A1A1A"/>
          <w:sz w:val="24"/>
          <w:szCs w:val="26"/>
          <w:lang w:val="de-DE"/>
        </w:rPr>
        <w:t xml:space="preserve">Einen Überblick </w:t>
      </w:r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mit den </w:t>
      </w:r>
      <w:r w:rsidR="00CA6242" w:rsidRPr="002244EE">
        <w:rPr>
          <w:rFonts w:ascii="Arial" w:hAnsi="Arial" w:cs="Arial"/>
          <w:color w:val="1A1A1A"/>
          <w:sz w:val="24"/>
          <w:szCs w:val="26"/>
          <w:lang w:val="de-DE"/>
        </w:rPr>
        <w:t>24 Schaufenster-</w:t>
      </w:r>
      <w:r w:rsidR="003E59D2" w:rsidRPr="002244EE">
        <w:rPr>
          <w:rFonts w:ascii="Arial" w:hAnsi="Arial" w:cs="Arial"/>
          <w:color w:val="1A1A1A"/>
          <w:sz w:val="24"/>
          <w:szCs w:val="26"/>
          <w:lang w:val="de-DE"/>
        </w:rPr>
        <w:t>Türchen</w:t>
      </w:r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 und allen geplanten Aktionen</w:t>
      </w:r>
      <w:r w:rsidR="003E59D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</w:t>
      </w:r>
      <w:r>
        <w:rPr>
          <w:rFonts w:ascii="Arial" w:hAnsi="Arial" w:cs="Arial"/>
          <w:color w:val="1A1A1A"/>
          <w:sz w:val="24"/>
          <w:szCs w:val="26"/>
          <w:lang w:val="de-DE"/>
        </w:rPr>
        <w:t>gibt es auf</w:t>
      </w:r>
      <w:r w:rsidR="003E59D2" w:rsidRPr="002244EE">
        <w:rPr>
          <w:rFonts w:ascii="Arial" w:hAnsi="Arial" w:cs="Arial"/>
          <w:color w:val="1A1A1A"/>
          <w:sz w:val="24"/>
          <w:szCs w:val="26"/>
          <w:lang w:val="de-DE"/>
        </w:rPr>
        <w:t>: </w:t>
      </w:r>
      <w:hyperlink r:id="rId4" w:history="1">
        <w:r w:rsidR="003E59D2" w:rsidRPr="002244EE">
          <w:rPr>
            <w:rFonts w:ascii="Arial" w:hAnsi="Arial" w:cs="Arial"/>
            <w:color w:val="103CC0"/>
            <w:sz w:val="24"/>
            <w:szCs w:val="26"/>
            <w:u w:val="single" w:color="103CC0"/>
            <w:lang w:val="de-DE"/>
          </w:rPr>
          <w:t>http://blog.imgraetzl.at/schaufenster-poesie-adventkalender-im-zweiten/</w:t>
        </w:r>
      </w:hyperlink>
    </w:p>
    <w:p w14:paraId="716BC2E5" w14:textId="77777777" w:rsidR="003E59D2" w:rsidRPr="002244EE" w:rsidRDefault="003E59D2" w:rsidP="005E62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4E20B417" w14:textId="77777777" w:rsidR="00942872" w:rsidRPr="002244EE" w:rsidRDefault="005E62A8" w:rsidP="005E62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>E</w:t>
      </w:r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ine </w:t>
      </w:r>
      <w:r w:rsidRPr="002244EE">
        <w:rPr>
          <w:rFonts w:ascii="Arial" w:hAnsi="Arial" w:cs="Arial"/>
          <w:color w:val="1A1A1A"/>
          <w:sz w:val="24"/>
          <w:szCs w:val="26"/>
          <w:lang w:val="de-DE"/>
        </w:rPr>
        <w:t>unabhängige Jury</w:t>
      </w:r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>, bestehend aus Bewohnern</w:t>
      </w: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und Bewohner</w:t>
      </w:r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innen des zweiten Bezirks, wird zum Abschluss </w:t>
      </w:r>
      <w:r w:rsidR="00EA3B07">
        <w:rPr>
          <w:rFonts w:ascii="Arial" w:hAnsi="Arial" w:cs="Arial"/>
          <w:color w:val="1A1A1A"/>
          <w:sz w:val="24"/>
          <w:szCs w:val="26"/>
          <w:lang w:val="de-DE"/>
        </w:rPr>
        <w:t xml:space="preserve">das Schaufenster mit </w:t>
      </w:r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>dem gr</w:t>
      </w:r>
      <w:r w:rsidR="00A26348">
        <w:rPr>
          <w:rFonts w:ascii="Arial" w:hAnsi="Arial" w:cs="Arial"/>
          <w:color w:val="1A1A1A"/>
          <w:sz w:val="24"/>
          <w:szCs w:val="26"/>
          <w:lang w:val="de-DE"/>
        </w:rPr>
        <w:t>ößten ‚</w:t>
      </w:r>
      <w:proofErr w:type="spellStart"/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>Staunfaktor</w:t>
      </w:r>
      <w:proofErr w:type="spellEnd"/>
      <w:r w:rsidR="00A26348">
        <w:rPr>
          <w:rFonts w:ascii="Arial" w:hAnsi="Arial" w:cs="Arial"/>
          <w:color w:val="1A1A1A"/>
          <w:sz w:val="24"/>
          <w:szCs w:val="26"/>
          <w:lang w:val="de-DE"/>
        </w:rPr>
        <w:t>’</w:t>
      </w:r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zum ‚</w:t>
      </w:r>
      <w:proofErr w:type="spellStart"/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>Staunfenster</w:t>
      </w:r>
      <w:proofErr w:type="spellEnd"/>
      <w:r w:rsidR="0094287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im Zweiten‘ küren. </w:t>
      </w: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Ein Dankeschön an </w:t>
      </w:r>
      <w:r w:rsidR="003E59D2" w:rsidRPr="002244EE">
        <w:rPr>
          <w:rFonts w:ascii="Arial" w:hAnsi="Arial" w:cs="Arial"/>
          <w:color w:val="1A1A1A"/>
          <w:sz w:val="24"/>
          <w:szCs w:val="26"/>
          <w:lang w:val="de-DE"/>
        </w:rPr>
        <w:t>alle</w:t>
      </w: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Mitmachenden. </w:t>
      </w:r>
    </w:p>
    <w:p w14:paraId="57A9BB95" w14:textId="77777777" w:rsidR="00942872" w:rsidRPr="002244EE" w:rsidRDefault="00942872" w:rsidP="005E62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258E2C2E" w14:textId="77777777" w:rsidR="005E62A8" w:rsidRPr="002244EE" w:rsidRDefault="003E59D2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>Bei der Aktion ‚</w:t>
      </w:r>
      <w:r w:rsidRPr="002244EE">
        <w:rPr>
          <w:rFonts w:ascii="Arial" w:hAnsi="Arial" w:cs="Arial"/>
          <w:b/>
          <w:bCs/>
          <w:color w:val="1A1A1A"/>
          <w:sz w:val="24"/>
          <w:szCs w:val="26"/>
          <w:lang w:val="de-DE"/>
        </w:rPr>
        <w:t>Schaufenster Poesie im Zweiten’</w:t>
      </w: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steht das gute Miteinander im </w:t>
      </w:r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zweiten Bezirk </w:t>
      </w: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im Vordergrund. </w:t>
      </w:r>
      <w:r w:rsidR="005E62A8" w:rsidRPr="002244EE">
        <w:rPr>
          <w:rFonts w:ascii="Arial" w:hAnsi="Arial" w:cs="Arial"/>
          <w:color w:val="1A1A1A"/>
          <w:sz w:val="24"/>
          <w:szCs w:val="26"/>
          <w:lang w:val="de-DE"/>
        </w:rPr>
        <w:t>Eine enge</w:t>
      </w:r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 lokale Vernetzung aller </w:t>
      </w:r>
      <w:proofErr w:type="spellStart"/>
      <w:r w:rsidR="00A26348">
        <w:rPr>
          <w:rFonts w:ascii="Arial" w:hAnsi="Arial" w:cs="Arial"/>
          <w:color w:val="1A1A1A"/>
          <w:sz w:val="24"/>
          <w:szCs w:val="26"/>
          <w:lang w:val="de-DE"/>
        </w:rPr>
        <w:t>AkteurInnen</w:t>
      </w:r>
      <w:proofErr w:type="spellEnd"/>
      <w:r w:rsidR="005E62A8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im </w:t>
      </w:r>
      <w:proofErr w:type="spellStart"/>
      <w:r w:rsidR="005E62A8" w:rsidRPr="002244EE">
        <w:rPr>
          <w:rFonts w:ascii="Arial" w:hAnsi="Arial" w:cs="Arial"/>
          <w:color w:val="1A1A1A"/>
          <w:sz w:val="24"/>
          <w:szCs w:val="26"/>
          <w:lang w:val="de-DE"/>
        </w:rPr>
        <w:t>Grätzl</w:t>
      </w:r>
      <w:proofErr w:type="spellEnd"/>
      <w:r w:rsidR="005E62A8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 stärkt neben dem Gemeinschafts- und Zusammengehörigkeitsgefühl, auch die lokale </w:t>
      </w:r>
      <w:proofErr w:type="spellStart"/>
      <w:r w:rsidR="005E62A8" w:rsidRPr="002244EE">
        <w:rPr>
          <w:rFonts w:ascii="Arial" w:hAnsi="Arial" w:cs="Arial"/>
          <w:color w:val="1A1A1A"/>
          <w:sz w:val="24"/>
          <w:szCs w:val="26"/>
          <w:lang w:val="de-DE"/>
        </w:rPr>
        <w:t>Grätzlwirtschaft</w:t>
      </w:r>
      <w:proofErr w:type="spellEnd"/>
      <w:r w:rsidR="005E62A8" w:rsidRPr="002244EE">
        <w:rPr>
          <w:rFonts w:ascii="Arial" w:hAnsi="Arial" w:cs="Arial"/>
          <w:color w:val="1A1A1A"/>
          <w:sz w:val="24"/>
          <w:szCs w:val="26"/>
          <w:lang w:val="de-DE"/>
        </w:rPr>
        <w:t>.</w:t>
      </w:r>
    </w:p>
    <w:p w14:paraId="5A41AD83" w14:textId="77777777"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24AA5B66" w14:textId="77777777"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Die </w:t>
      </w:r>
      <w:r w:rsidR="00CA624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Aktion </w:t>
      </w:r>
      <w:r w:rsidR="003E59D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‚Schaufenster Poesie im Zweiten’ </w:t>
      </w:r>
      <w:r w:rsidRPr="002244EE">
        <w:rPr>
          <w:rFonts w:ascii="Arial" w:hAnsi="Arial" w:cs="Arial"/>
          <w:color w:val="1A1A1A"/>
          <w:sz w:val="24"/>
          <w:szCs w:val="26"/>
          <w:lang w:val="de-DE"/>
        </w:rPr>
        <w:t>wird org</w:t>
      </w:r>
      <w:r w:rsidR="0051665F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anisiert </w:t>
      </w:r>
      <w:r w:rsidR="00CA6242"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von </w:t>
      </w:r>
      <w:hyperlink r:id="rId5" w:history="1">
        <w:r w:rsidR="002244EE" w:rsidRPr="002244EE">
          <w:rPr>
            <w:rStyle w:val="Link"/>
            <w:rFonts w:ascii="Arial" w:hAnsi="Arial" w:cs="Arial"/>
            <w:sz w:val="24"/>
            <w:szCs w:val="26"/>
            <w:lang w:val="de-DE"/>
          </w:rPr>
          <w:t>www.imGrätzl.at</w:t>
        </w:r>
      </w:hyperlink>
      <w:r w:rsidR="00EA3B07">
        <w:rPr>
          <w:rFonts w:ascii="Arial" w:hAnsi="Arial" w:cs="Arial"/>
          <w:color w:val="1A1A1A"/>
          <w:sz w:val="24"/>
          <w:szCs w:val="26"/>
          <w:lang w:val="de-DE"/>
        </w:rPr>
        <w:t xml:space="preserve"> – Die </w:t>
      </w:r>
      <w:proofErr w:type="spellStart"/>
      <w:r w:rsidR="00EA3B07">
        <w:rPr>
          <w:rFonts w:ascii="Arial" w:hAnsi="Arial" w:cs="Arial"/>
          <w:color w:val="1A1A1A"/>
          <w:sz w:val="24"/>
          <w:szCs w:val="26"/>
          <w:lang w:val="de-DE"/>
        </w:rPr>
        <w:t>Grätzlplattform</w:t>
      </w:r>
      <w:proofErr w:type="spellEnd"/>
      <w:r w:rsidR="00A26348">
        <w:rPr>
          <w:rFonts w:ascii="Arial" w:hAnsi="Arial" w:cs="Arial"/>
          <w:color w:val="1A1A1A"/>
          <w:sz w:val="24"/>
          <w:szCs w:val="26"/>
          <w:lang w:val="de-DE"/>
        </w:rPr>
        <w:t xml:space="preserve"> für mehr Miteinander in Wien. </w:t>
      </w:r>
      <w:bookmarkStart w:id="0" w:name="_GoBack"/>
      <w:bookmarkEnd w:id="0"/>
    </w:p>
    <w:p w14:paraId="3681259B" w14:textId="77777777" w:rsidR="002244EE" w:rsidRDefault="002244EE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138C8513" w14:textId="77777777"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10D9F49C" w14:textId="77777777"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b/>
          <w:color w:val="1A1A1A"/>
          <w:sz w:val="24"/>
          <w:szCs w:val="26"/>
          <w:lang w:val="de-DE"/>
        </w:rPr>
        <w:t>Bildmaterial und Datenmaterial zur Verwendung ist angehängt: </w:t>
      </w:r>
    </w:p>
    <w:p w14:paraId="1489BBD2" w14:textId="77777777"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02F73525" w14:textId="77777777"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Anhang 1: </w:t>
      </w:r>
      <w:r w:rsidR="00CA6242" w:rsidRPr="002244EE">
        <w:rPr>
          <w:rFonts w:ascii="Arial" w:hAnsi="Arial" w:cs="Arial"/>
          <w:color w:val="1A1A1A"/>
          <w:sz w:val="24"/>
          <w:szCs w:val="26"/>
          <w:lang w:val="de-DE"/>
        </w:rPr>
        <w:t>Bild_Schaufenster-Poesie-im-Zweiten.png (Bildmaterial)</w:t>
      </w:r>
    </w:p>
    <w:p w14:paraId="60BE755A" w14:textId="77777777" w:rsidR="005E62A8" w:rsidRPr="002244EE" w:rsidRDefault="00CA6242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>Anhang 2</w:t>
      </w:r>
      <w:r w:rsidR="005E62A8" w:rsidRPr="002244EE">
        <w:rPr>
          <w:rFonts w:ascii="Arial" w:hAnsi="Arial" w:cs="Arial"/>
          <w:color w:val="1A1A1A"/>
          <w:sz w:val="24"/>
          <w:szCs w:val="26"/>
          <w:lang w:val="de-DE"/>
        </w:rPr>
        <w:t>: PM_</w:t>
      </w:r>
      <w:r w:rsidRPr="002244EE">
        <w:rPr>
          <w:rFonts w:ascii="Arial" w:hAnsi="Arial" w:cs="Arial"/>
          <w:color w:val="1A1A1A"/>
          <w:sz w:val="24"/>
          <w:szCs w:val="26"/>
          <w:lang w:val="de-DE"/>
        </w:rPr>
        <w:t>Schaufenster-Poesie-im-Zweiten.pdf (Pressemitteilung)</w:t>
      </w:r>
    </w:p>
    <w:p w14:paraId="05A8DE49" w14:textId="77777777" w:rsidR="002244EE" w:rsidRDefault="002244EE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3A643FCE" w14:textId="77777777"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</w:p>
    <w:p w14:paraId="32F09EE6" w14:textId="77777777"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b/>
          <w:color w:val="1A1A1A"/>
          <w:sz w:val="24"/>
          <w:szCs w:val="26"/>
          <w:lang w:val="de-DE"/>
        </w:rPr>
        <w:t>Rückfragen und Kontakt:</w:t>
      </w:r>
    </w:p>
    <w:p w14:paraId="540CA7F5" w14:textId="77777777"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Mirjam </w:t>
      </w:r>
      <w:proofErr w:type="spellStart"/>
      <w:r w:rsidRPr="002244EE">
        <w:rPr>
          <w:rFonts w:ascii="Arial" w:hAnsi="Arial" w:cs="Arial"/>
          <w:color w:val="1A1A1A"/>
          <w:sz w:val="24"/>
          <w:szCs w:val="26"/>
          <w:lang w:val="de-DE"/>
        </w:rPr>
        <w:t>Mieschendahl</w:t>
      </w:r>
      <w:proofErr w:type="spellEnd"/>
      <w:r w:rsidRPr="002244EE">
        <w:rPr>
          <w:rFonts w:ascii="Arial" w:hAnsi="Arial" w:cs="Arial"/>
          <w:color w:val="1A1A1A"/>
          <w:sz w:val="24"/>
          <w:szCs w:val="26"/>
          <w:lang w:val="de-DE"/>
        </w:rPr>
        <w:t> </w:t>
      </w:r>
    </w:p>
    <w:p w14:paraId="04944A02" w14:textId="77777777" w:rsidR="005E62A8" w:rsidRPr="002244EE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Organisatorin </w:t>
      </w:r>
      <w:r w:rsidR="002244EE" w:rsidRPr="002244EE">
        <w:rPr>
          <w:rFonts w:ascii="Arial" w:hAnsi="Arial" w:cs="Arial"/>
          <w:color w:val="1A1A1A"/>
          <w:sz w:val="24"/>
          <w:szCs w:val="26"/>
          <w:lang w:val="de-DE"/>
        </w:rPr>
        <w:t>von ‚</w:t>
      </w:r>
      <w:r w:rsidR="002244EE" w:rsidRPr="002244EE">
        <w:rPr>
          <w:rFonts w:ascii="Arial" w:hAnsi="Arial" w:cs="Arial"/>
          <w:bCs/>
          <w:color w:val="1A1A1A"/>
          <w:sz w:val="24"/>
          <w:szCs w:val="26"/>
          <w:lang w:val="de-DE"/>
        </w:rPr>
        <w:t>Schaufenster Poesie im Zweiten’</w:t>
      </w:r>
    </w:p>
    <w:p w14:paraId="47E7E6B3" w14:textId="77777777" w:rsidR="002244EE" w:rsidRDefault="002244EE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proofErr w:type="spellStart"/>
      <w:r w:rsidRPr="002244EE">
        <w:rPr>
          <w:rFonts w:ascii="Arial" w:hAnsi="Arial" w:cs="Arial"/>
          <w:color w:val="1A1A1A"/>
          <w:sz w:val="24"/>
          <w:szCs w:val="26"/>
          <w:lang w:val="de-DE"/>
        </w:rPr>
        <w:t>e-mail</w:t>
      </w:r>
      <w:proofErr w:type="spellEnd"/>
      <w:r w:rsidRPr="002244EE">
        <w:rPr>
          <w:rFonts w:ascii="Arial" w:hAnsi="Arial" w:cs="Arial"/>
          <w:color w:val="1A1A1A"/>
          <w:sz w:val="24"/>
          <w:szCs w:val="26"/>
          <w:lang w:val="de-DE"/>
        </w:rPr>
        <w:t xml:space="preserve">: </w:t>
      </w:r>
      <w:hyperlink r:id="rId6" w:history="1">
        <w:r w:rsidRPr="002244EE">
          <w:rPr>
            <w:rStyle w:val="Link"/>
            <w:rFonts w:ascii="Arial" w:hAnsi="Arial" w:cs="Arial"/>
            <w:sz w:val="24"/>
            <w:szCs w:val="26"/>
            <w:lang w:val="de-DE"/>
          </w:rPr>
          <w:t>mirjam@imgraetzl.at</w:t>
        </w:r>
      </w:hyperlink>
    </w:p>
    <w:p w14:paraId="268A2ECE" w14:textId="77777777" w:rsidR="00530DB3" w:rsidRDefault="005E62A8" w:rsidP="005E62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de-DE"/>
        </w:rPr>
      </w:pPr>
      <w:r w:rsidRPr="002244EE">
        <w:rPr>
          <w:rFonts w:ascii="Arial" w:hAnsi="Arial" w:cs="Arial"/>
          <w:color w:val="1A1A1A"/>
          <w:sz w:val="24"/>
          <w:szCs w:val="26"/>
          <w:lang w:val="de-DE"/>
        </w:rPr>
        <w:t>mobil: +43-699-15028277</w:t>
      </w:r>
    </w:p>
    <w:p w14:paraId="1E325D25" w14:textId="77777777" w:rsidR="005E62A8" w:rsidRPr="00530DB3" w:rsidRDefault="000C6A21" w:rsidP="00530DB3">
      <w:pPr>
        <w:jc w:val="both"/>
        <w:rPr>
          <w:sz w:val="24"/>
        </w:rPr>
      </w:pPr>
      <w:hyperlink r:id="rId7" w:history="1">
        <w:r w:rsidR="00530DB3" w:rsidRPr="002244EE">
          <w:rPr>
            <w:rStyle w:val="Link"/>
            <w:rFonts w:ascii="Arial" w:hAnsi="Arial" w:cs="Arial"/>
            <w:sz w:val="24"/>
            <w:szCs w:val="26"/>
            <w:lang w:val="de-DE"/>
          </w:rPr>
          <w:t>www.imGrätzl.at</w:t>
        </w:r>
      </w:hyperlink>
    </w:p>
    <w:p w14:paraId="0D2C12C9" w14:textId="77777777" w:rsidR="002244EE" w:rsidRPr="002244EE" w:rsidRDefault="000C6A21" w:rsidP="005E62A8">
      <w:pPr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hyperlink r:id="rId8" w:history="1">
        <w:r w:rsidR="002244EE" w:rsidRPr="002244EE">
          <w:rPr>
            <w:rStyle w:val="Link"/>
            <w:rFonts w:ascii="Arial" w:hAnsi="Arial" w:cs="Arial"/>
            <w:sz w:val="24"/>
            <w:szCs w:val="26"/>
            <w:lang w:val="de-DE"/>
          </w:rPr>
          <w:t>http://blog.imgraetzl.at/schaufenster-poesie-adventkalender-im-zweiten/</w:t>
        </w:r>
      </w:hyperlink>
    </w:p>
    <w:p w14:paraId="6ED9614A" w14:textId="77777777" w:rsidR="002244EE" w:rsidRPr="002244EE" w:rsidRDefault="000C6A21" w:rsidP="005E62A8">
      <w:pPr>
        <w:jc w:val="both"/>
        <w:rPr>
          <w:rFonts w:ascii="Arial" w:hAnsi="Arial" w:cs="Arial"/>
          <w:color w:val="1A1A1A"/>
          <w:sz w:val="24"/>
          <w:szCs w:val="26"/>
          <w:lang w:val="de-DE"/>
        </w:rPr>
      </w:pPr>
      <w:hyperlink r:id="rId9" w:history="1">
        <w:r w:rsidR="002244EE" w:rsidRPr="002244EE">
          <w:rPr>
            <w:rStyle w:val="Link"/>
            <w:rFonts w:ascii="Arial" w:hAnsi="Arial" w:cs="Arial"/>
            <w:sz w:val="24"/>
            <w:szCs w:val="26"/>
            <w:lang w:val="de-DE"/>
          </w:rPr>
          <w:t>http://blog.imgraetzl.at/medien/</w:t>
        </w:r>
      </w:hyperlink>
    </w:p>
    <w:sectPr w:rsidR="002244EE" w:rsidRPr="002244EE" w:rsidSect="006473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8D"/>
    <w:rsid w:val="000C6A21"/>
    <w:rsid w:val="00131034"/>
    <w:rsid w:val="002244EE"/>
    <w:rsid w:val="003E59D2"/>
    <w:rsid w:val="0051665F"/>
    <w:rsid w:val="00530DB3"/>
    <w:rsid w:val="005E62A8"/>
    <w:rsid w:val="006473E8"/>
    <w:rsid w:val="00764D9C"/>
    <w:rsid w:val="007D0B8D"/>
    <w:rsid w:val="00942872"/>
    <w:rsid w:val="00A26348"/>
    <w:rsid w:val="00CA6242"/>
    <w:rsid w:val="00D30456"/>
    <w:rsid w:val="00D46C2C"/>
    <w:rsid w:val="00E52919"/>
    <w:rsid w:val="00EA3B07"/>
    <w:rsid w:val="00EE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B3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C2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D46C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log.imgraetzl.at/schaufenster-poesie-adventkalender-im-zweiten/" TargetMode="External"/><Relationship Id="rId5" Type="http://schemas.openxmlformats.org/officeDocument/2006/relationships/hyperlink" Target="http://www.imgraetzl.at" TargetMode="External"/><Relationship Id="rId6" Type="http://schemas.openxmlformats.org/officeDocument/2006/relationships/hyperlink" Target="mailto:mirjam@imgraetzl.at" TargetMode="External"/><Relationship Id="rId7" Type="http://schemas.openxmlformats.org/officeDocument/2006/relationships/hyperlink" Target="http://www.imgraetzl.at" TargetMode="External"/><Relationship Id="rId8" Type="http://schemas.openxmlformats.org/officeDocument/2006/relationships/hyperlink" Target="http://blog.imgraetzl.at/schaufenster-poesie-adventkalender-im-zweiten/" TargetMode="External"/><Relationship Id="rId9" Type="http://schemas.openxmlformats.org/officeDocument/2006/relationships/hyperlink" Target="http://blog.imgraetzl.at/medie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Radbauer</dc:creator>
  <cp:keywords/>
  <dc:description/>
  <cp:lastModifiedBy>Ein Microsoft Office-Anwender</cp:lastModifiedBy>
  <cp:revision>2</cp:revision>
  <dcterms:created xsi:type="dcterms:W3CDTF">2015-11-16T17:37:00Z</dcterms:created>
  <dcterms:modified xsi:type="dcterms:W3CDTF">2015-11-16T17:37:00Z</dcterms:modified>
</cp:coreProperties>
</file>